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748F" w14:textId="77777777" w:rsidR="00AA3014" w:rsidRPr="00AA3014" w:rsidRDefault="00AA3014" w:rsidP="001A4AA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Peran Media Sosial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Meningkatkan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Politik di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Kalangan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Z</w:t>
      </w:r>
    </w:p>
    <w:p w14:paraId="251B4F90" w14:textId="07043E89" w:rsidR="001A4AAF" w:rsidRPr="00D91773" w:rsidRDefault="007A56C8" w:rsidP="001A4AA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7A56C8">
        <w:rPr>
          <w:rFonts w:ascii="Times New Roman" w:hAnsi="Times New Roman" w:cs="Times New Roman"/>
          <w:b/>
          <w:bCs/>
          <w:kern w:val="0"/>
          <w:sz w:val="22"/>
          <w:szCs w:val="22"/>
        </w:rPr>
        <w:t>Rahman Faisal</w:t>
      </w:r>
      <w:r w:rsidR="001A4AAF" w:rsidRPr="00D91773">
        <w:rPr>
          <w:rFonts w:ascii="Times New Roman" w:hAnsi="Times New Roman" w:cs="Times New Roman"/>
          <w:b/>
          <w:bCs/>
          <w:kern w:val="0"/>
          <w:sz w:val="22"/>
          <w:szCs w:val="22"/>
          <w:vertAlign w:val="superscript"/>
        </w:rPr>
        <w:t>1</w:t>
      </w:r>
    </w:p>
    <w:p w14:paraId="2D4AC00C" w14:textId="285DE060" w:rsidR="001A4AAF" w:rsidRDefault="007A56C8" w:rsidP="001A4AA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:vertAlign w:val="superscript"/>
        </w:rPr>
      </w:pPr>
      <w:proofErr w:type="spellStart"/>
      <w:r w:rsidRPr="007A56C8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</w:rPr>
        <w:t>Pamulang</w:t>
      </w:r>
      <w:proofErr w:type="spellEnd"/>
      <w:r w:rsidRPr="007A56C8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</w:rPr>
        <w:t xml:space="preserve"> university lecture</w:t>
      </w:r>
      <w:r w:rsidR="001A4AAF" w:rsidRPr="00D91773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 w:rsidR="001A4AAF" w:rsidRPr="00D91773">
        <w:rPr>
          <w:rFonts w:ascii="Times New Roman" w:hAnsi="Times New Roman" w:cs="Times New Roman"/>
          <w:b/>
          <w:bCs/>
          <w:kern w:val="0"/>
          <w:sz w:val="22"/>
          <w:szCs w:val="22"/>
          <w:vertAlign w:val="superscript"/>
        </w:rPr>
        <w:t>1</w:t>
      </w:r>
      <w:r w:rsidR="001A4AAF" w:rsidRPr="00D91773">
        <w:rPr>
          <w:rFonts w:ascii="Times New Roman" w:hAnsi="Times New Roman" w:cs="Times New Roman"/>
          <w:kern w:val="0"/>
          <w:sz w:val="22"/>
          <w:szCs w:val="22"/>
        </w:rPr>
        <w:br/>
      </w:r>
      <w:r w:rsidR="001A4AAF" w:rsidRPr="00D91773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Email: </w:t>
      </w:r>
      <w:hyperlink r:id="rId7" w:history="1">
        <w:r w:rsidRPr="00EB194F">
          <w:rPr>
            <w:rStyle w:val="Hyperlink"/>
            <w:rFonts w:ascii="Times New Roman" w:hAnsi="Times New Roman" w:cs="Times New Roman"/>
            <w:b/>
            <w:bCs/>
            <w:kern w:val="0"/>
            <w:sz w:val="22"/>
            <w:szCs w:val="22"/>
          </w:rPr>
          <w:t>rahmanfaisal14@gmail.com</w:t>
        </w:r>
        <w:r w:rsidRPr="00EB194F">
          <w:rPr>
            <w:rStyle w:val="Hyperlink"/>
            <w:rFonts w:ascii="Times New Roman" w:hAnsi="Times New Roman" w:cs="Times New Roman"/>
            <w:b/>
            <w:bCs/>
            <w:kern w:val="0"/>
            <w:sz w:val="22"/>
            <w:szCs w:val="22"/>
            <w:vertAlign w:val="superscript"/>
          </w:rPr>
          <w:t>1</w:t>
        </w:r>
      </w:hyperlink>
      <w:r>
        <w:rPr>
          <w:rFonts w:ascii="Times New Roman" w:hAnsi="Times New Roman" w:cs="Times New Roman"/>
          <w:b/>
          <w:bCs/>
          <w:kern w:val="0"/>
          <w:sz w:val="22"/>
          <w:szCs w:val="22"/>
          <w:vertAlign w:val="superscript"/>
        </w:rPr>
        <w:t xml:space="preserve"> </w:t>
      </w:r>
    </w:p>
    <w:p w14:paraId="3D9E11B1" w14:textId="77777777" w:rsidR="00037448" w:rsidRPr="001A4AAF" w:rsidRDefault="00037448" w:rsidP="001A4AAF">
      <w:pPr>
        <w:spacing w:after="100" w:afterAutospacing="1" w:line="276" w:lineRule="auto"/>
        <w:contextualSpacing/>
        <w:jc w:val="center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</w:p>
    <w:p w14:paraId="1BEFDAD1" w14:textId="268AF090" w:rsidR="00037448" w:rsidRPr="00D91773" w:rsidRDefault="00037448" w:rsidP="0003744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D91773">
        <w:rPr>
          <w:rFonts w:ascii="Times New Roman" w:hAnsi="Times New Roman" w:cs="Times New Roman"/>
          <w:b/>
          <w:bCs/>
          <w:kern w:val="0"/>
          <w:sz w:val="22"/>
          <w:szCs w:val="22"/>
        </w:rPr>
        <w:t>Jurnal</w:t>
      </w:r>
      <w:proofErr w:type="spellEnd"/>
      <w:r w:rsidRPr="00D91773">
        <w:rPr>
          <w:rFonts w:ascii="Times New Roman" w:hAnsi="Times New Roman" w:cs="Times New Roman"/>
          <w:b/>
          <w:bCs/>
          <w:kern w:val="0"/>
          <w:sz w:val="22"/>
          <w:szCs w:val="22"/>
        </w:rPr>
        <w:t>:</w:t>
      </w:r>
      <w:r w:rsidRPr="00D91773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Diterima</w:t>
      </w:r>
      <w:proofErr w:type="spellEnd"/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 Pada 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3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03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6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 , </w:t>
      </w:r>
      <w:proofErr w:type="spellStart"/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Direvisi</w:t>
      </w:r>
      <w:proofErr w:type="spellEnd"/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 Pada 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6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03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6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, </w:t>
      </w:r>
      <w:proofErr w:type="spellStart"/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Diterbitkan</w:t>
      </w:r>
      <w:proofErr w:type="spellEnd"/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 xml:space="preserve"> Pada 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7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03</w:t>
      </w:r>
      <w:r w:rsidRPr="00D91773"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FF0000"/>
          <w:kern w:val="0"/>
          <w:sz w:val="22"/>
          <w:szCs w:val="22"/>
        </w:rPr>
        <w:t>6</w:t>
      </w:r>
    </w:p>
    <w:p w14:paraId="72A28962" w14:textId="04899684" w:rsidR="00AA3014" w:rsidRPr="00AA3014" w:rsidRDefault="00AA3014" w:rsidP="00C67C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08F8F5" w14:textId="77777777" w:rsidR="001A4AAF" w:rsidRDefault="001A4AAF" w:rsidP="00C67C8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07D61FF" w14:textId="4B3A562E" w:rsidR="00AA3014" w:rsidRPr="00AA3014" w:rsidRDefault="00AA3014" w:rsidP="00C67C8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ABSTRACT</w:t>
      </w:r>
    </w:p>
    <w:p w14:paraId="452554F8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This study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analyzes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the role of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social media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in increasing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political participation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among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Generation Z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. Using a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qualitative descriptive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approach, this research shows that social media platforms, such as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Instagram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Facebook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and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Twitter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are the main tools for Generation Z to access political information, engage in discussions, and participate in political campaigns. The study found that social media provides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direct access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to political information, facilitates open political discourse, and enables young people to actively engage in political movements. This study recommends that social media platforms be further utilized to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disseminate accurate political information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and </w:t>
      </w: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encourage political participation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among the younger generation.</w:t>
      </w:r>
    </w:p>
    <w:p w14:paraId="4439860F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Keywords: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social media, political participation, Generation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Z, digital campaigning, political engagement.</w:t>
      </w:r>
    </w:p>
    <w:p w14:paraId="6DD8D0BA" w14:textId="4C989F64" w:rsidR="00AA3014" w:rsidRPr="00AA3014" w:rsidRDefault="00AA3014" w:rsidP="00C67C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D7A9C4" w14:textId="77777777" w:rsidR="00C67C8D" w:rsidRDefault="00C67C8D" w:rsidP="00C67C8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585615D4" w14:textId="77777777" w:rsidR="001A4AAF" w:rsidRDefault="001A4AAF" w:rsidP="00C67C8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</w:p>
    <w:p w14:paraId="31CC6343" w14:textId="2B43851B" w:rsidR="00AA3014" w:rsidRPr="00AA3014" w:rsidRDefault="00AA3014" w:rsidP="00C67C8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ABSTRAK</w:t>
      </w:r>
    </w:p>
    <w:p w14:paraId="0908C634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menganalisis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peran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meningkatkan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di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kalangan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Menggunakan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pendekatan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kualitatif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deskriptif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menemukan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telah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menjadi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platform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utama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digunakan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oleh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berinteraksi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mengedukasi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diri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tentang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isu-isu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dan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mengorganisir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aktivitas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Temuan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menunjukkan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memberikan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akses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langsung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kepada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memfasilitasi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diskusi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terbuka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dan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memungkinkan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muda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berpartisipasi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gerakan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menyarankan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agar platform media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banyak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digunakan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menyebarkan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akurat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mengaktifkan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muda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proses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.</w:t>
      </w:r>
    </w:p>
    <w:p w14:paraId="30A86998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Kata Kunci: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Z,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digital.</w:t>
      </w:r>
    </w:p>
    <w:p w14:paraId="47E7C89B" w14:textId="101EB16F" w:rsidR="00AA3014" w:rsidRPr="00AA3014" w:rsidRDefault="00AA3014" w:rsidP="00C67C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8970AB" w14:textId="77777777" w:rsidR="00C67C8D" w:rsidRDefault="00C67C8D" w:rsidP="00C67C8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2207BABA" w14:textId="6D1AD5D0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PENDAHULUAN</w:t>
      </w:r>
    </w:p>
    <w:p w14:paraId="1D9331F0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Urgensi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Penelitian</w:t>
      </w:r>
      <w:proofErr w:type="spellEnd"/>
    </w:p>
    <w:p w14:paraId="32EF78CA" w14:textId="77777777" w:rsidR="00AA3014" w:rsidRPr="00AA3014" w:rsidRDefault="00AA3014" w:rsidP="00C67C8D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 era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semakin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berkembang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platform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seperti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Instagram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Facebook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Twitter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menjadi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kanal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utama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bagi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muda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khususnya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terlibat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berbagai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mengakses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tentang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real-time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berinteraksi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sesama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pengguna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kesempatan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berpartisipasi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diskusi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Keterlibatan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melalui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menunjukkan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tertarik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proses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melalui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platform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dibandingkan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metode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tradisional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7F9A47E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Fenomena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Dihadapi</w:t>
      </w:r>
      <w:proofErr w:type="spellEnd"/>
    </w:p>
    <w:p w14:paraId="2F2837B6" w14:textId="77777777" w:rsidR="00AA3014" w:rsidRPr="00AA3014" w:rsidRDefault="00AA3014" w:rsidP="00C67C8D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Namun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meskipun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menjadi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efektif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membangun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kesadaran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tantangan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utama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adalah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bagaimana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memanfaatkan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platform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optimal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mengaktifkan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nyata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kali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dianggap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sebagai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kelompok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kurang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tertarik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formal,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namun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menunjukkan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kecenderungan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aktivisme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melalui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4EE14F7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Teori dan Riset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Terdahulu</w:t>
      </w:r>
      <w:proofErr w:type="spellEnd"/>
    </w:p>
    <w:p w14:paraId="2CA70506" w14:textId="77777777" w:rsidR="00AA3014" w:rsidRPr="00AA3014" w:rsidRDefault="00AA3014" w:rsidP="00C67C8D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Riset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terdahulu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menunjukkan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tidak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hanya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berfungsi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sebagai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tetapi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juga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sebagai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sarana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mobilisasi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Boulianne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2020).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Teori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menyatakan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platform 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memungkinkan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individu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mudah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terlibat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diskusi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(Chadwick, 2013).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Meski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demikian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seringkali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dilihat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terbuka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terhadap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daripada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pemilu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formal,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mengarah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pertanyaan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tentang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efektivitas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memobilisasi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suara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E7880FD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Kelemahan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Kelebihan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Riset Terdahulu</w:t>
      </w:r>
    </w:p>
    <w:p w14:paraId="0FF91A2B" w14:textId="77777777" w:rsidR="00AA3014" w:rsidRPr="00AA3014" w:rsidRDefault="00AA3014" w:rsidP="00C67C8D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Sebagian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besar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riset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sebelumnya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berfokus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penggunaan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tanpa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menganalisis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peranannya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bertujuan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mengisi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gap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memfokuskan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mempengaruhi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keputusan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kehidupan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26D9632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Kebaruan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Penelitian</w:t>
      </w:r>
      <w:proofErr w:type="spellEnd"/>
    </w:p>
    <w:p w14:paraId="2127ED4F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menawarkan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perspektif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baru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memfokuskan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meningkatkan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di mana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sedikit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riset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mengkaji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pengaruh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platform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terhadap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mereka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3C7ADD1" w14:textId="53E4EB2B" w:rsidR="00AA3014" w:rsidRPr="00AA3014" w:rsidRDefault="00AA3014" w:rsidP="00C67C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7F348C" w14:textId="77777777" w:rsidR="00C67C8D" w:rsidRDefault="00C67C8D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E63F4A7" w14:textId="16279B58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LANDASAN TEORITIS</w:t>
      </w:r>
    </w:p>
    <w:p w14:paraId="0BADA0AF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1. Teori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Politik Digital</w:t>
      </w:r>
    </w:p>
    <w:p w14:paraId="1EFA1059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Teori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berfokus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penggunaan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teknologi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memfasilitasi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konteks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teori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mengemukakan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platform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memberikan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ruang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bagi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muda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berinteraksi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isu-isu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terjangkau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inklusif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A51F7B3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2. Teori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Pengaruh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Sosial</w:t>
      </w:r>
    </w:p>
    <w:p w14:paraId="35989845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Teori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menyatakan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pengaruh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melalui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terutama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didorong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oleh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teman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keluarga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atau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influencer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platform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seperti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Instagram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Twitter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dapat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memotivasi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terlibat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aktivitas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A166DDA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3. Teori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Komunikasi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Partisipatoris</w:t>
      </w:r>
      <w:proofErr w:type="spellEnd"/>
    </w:p>
    <w:p w14:paraId="0981156C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Teori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menjelaskan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memungkinkan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komunikasi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dua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individu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masyarakat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serta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masyarakat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pemerintah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Ini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mempermudah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diskusi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pengambilan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keputusan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AD4B1EC" w14:textId="77777777" w:rsidR="00C67C8D" w:rsidRDefault="00C67C8D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773584" w14:textId="2E4FEA1A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METODE PENELITIAN</w:t>
      </w:r>
    </w:p>
    <w:p w14:paraId="174CD276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Metode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Penelitian</w:t>
      </w:r>
      <w:proofErr w:type="spellEnd"/>
    </w:p>
    <w:p w14:paraId="7932B39C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menggunakan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pendekatan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kualitatif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deskriptif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memahami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bagaimana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mempengaruhi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menganalisis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interaksi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online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aktivitas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dilakukan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oleh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9215119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Populasi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dan Sampel</w:t>
      </w:r>
    </w:p>
    <w:p w14:paraId="7E30F56F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Sampel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terdiri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150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pengguna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berbagai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platform,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seperti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Instagram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Facebook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Twitter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berusia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18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hingga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24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tahun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atau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aktivisme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7449CDC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Teknik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Pengumpulan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Data</w:t>
      </w:r>
    </w:p>
    <w:p w14:paraId="5E426F60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Data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dikumpulkan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melalui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wawancara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mendalam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survei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online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analisis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konten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terkait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aktivisme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5B78C58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Instrumen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Pengumpulan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Data</w:t>
      </w:r>
    </w:p>
    <w:p w14:paraId="261D6892" w14:textId="5CBA99B4" w:rsidR="00AA3014" w:rsidRPr="00AA3014" w:rsidRDefault="00AA3014" w:rsidP="00C67C8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Instrumen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digunakan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mencakup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kuesioner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survei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panduan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wawancara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wawancara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template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analisis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konten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memeriksa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aktivitas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online.</w:t>
      </w:r>
    </w:p>
    <w:p w14:paraId="51418281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HASIL PENELITIAN DAN PEMBAHASAN</w:t>
      </w:r>
    </w:p>
    <w:p w14:paraId="2B32ABCE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menunjukkan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kalangan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Berdasarkan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wawancara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survei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150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pengguna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platform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Facebook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Twitter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ditemukan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60%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mengaku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Selain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sekitar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40%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responden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menyatakan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sering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berpartisipasi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platform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dibandingkan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tradisional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menghadiri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rapat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diskusi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tatap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F5CB16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Temuan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menunjukkan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akses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sarana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mobilisasi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jembatan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menghubungkan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gerakan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di mana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berinteraksi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tokoh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partai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masyarakat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sipil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7CEF3F" w14:textId="77777777" w:rsidR="00C67C8D" w:rsidRPr="00C67C8D" w:rsidRDefault="00C67C8D" w:rsidP="00C67C8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Pembahasan</w:t>
      </w:r>
      <w:proofErr w:type="spellEnd"/>
    </w:p>
    <w:p w14:paraId="1CF31F14" w14:textId="77777777" w:rsidR="00C67C8D" w:rsidRPr="00C67C8D" w:rsidRDefault="00C67C8D" w:rsidP="00C67C8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Peran Media Sosial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Pemberian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Akses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Politik</w:t>
      </w:r>
    </w:p>
    <w:p w14:paraId="35FBF7EA" w14:textId="1012F4D4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telah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mengubah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cara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mengakses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Sebelum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era digital,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cenderung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terpusat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saluran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tradisional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televisi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radio,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surat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kabar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terbatas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hal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interaktivitas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Namun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munculnya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platform 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sekarang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mengakses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real-time,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berinteraksi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perspektif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berpartisipasi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diskusi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global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isu-isu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terkini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Facebook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Twitter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pengguna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mengikuti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tokoh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partai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organisasi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mendapatkan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update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debat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agenda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pemilu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62A7F2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munculnya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alternatif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memperkaya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wawasan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Z.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kebebasan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mencari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mengonsumsi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anggap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dibatasi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oleh editorial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bias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tradisional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Hal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mendemokratisasi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akses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kalangan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audiens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D1C3E2" w14:textId="77777777" w:rsidR="00C67C8D" w:rsidRPr="00C67C8D" w:rsidRDefault="00C67C8D" w:rsidP="00C67C8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Mobilisasi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Politik dan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Digital</w:t>
      </w:r>
    </w:p>
    <w:p w14:paraId="0F548E32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memainkan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peran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sangat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mobilisasi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berbasis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telah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terbukti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menjangkau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pemilih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proses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Beberapa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contoh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digital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hashtag campaigns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#VoteForChange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partai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menggalang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dukungan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kalangan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pemilih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tersebar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viral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singkat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menciptakan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diskusi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luas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memotivasi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turut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gerakan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DFC684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Selain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melalui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bagi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terlibat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cara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interaktif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audiens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pasif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tetapi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ikut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mengorganisir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acara,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mengajak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teman-teman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suara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Platform 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berkolaborasi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orang-orang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tujuan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CF9230" w14:textId="77777777" w:rsidR="00C67C8D" w:rsidRPr="00C67C8D" w:rsidRDefault="00C67C8D" w:rsidP="00C67C8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Pengaruh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Influencer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Menggerakkan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Politik</w:t>
      </w:r>
    </w:p>
    <w:p w14:paraId="2E282C48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Peran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influencer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dominan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menunjukkan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influencer digital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mengubah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persepsi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memotivasi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Para influencer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audiens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khususnya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platform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TikTok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mengedukasi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audiens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pentingnya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terlibat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pemilu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gerakan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378EC3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Influencer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kredibilitas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kuat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audiens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mampu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mempengaruhi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sikap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daripada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iklan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tradisional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Sebagai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contoh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influencer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terlibat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pemilu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kampanye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hak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manusia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memotivasi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followers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ikut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kegiatan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mengadvokasi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isu-isu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berhubungan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keadilan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lingkungan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kesetaraan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gender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6CA90E" w14:textId="77777777" w:rsidR="00C67C8D" w:rsidRPr="00C67C8D" w:rsidRDefault="00C67C8D" w:rsidP="00C67C8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Tantangan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Risiko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Politik Digital</w:t>
      </w:r>
    </w:p>
    <w:p w14:paraId="5F9E4C3C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Meskipun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media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banyak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manfaat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beberapa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tantangan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risiko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diperhatikan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Salah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satunya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berita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palsu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tersebar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cepat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platform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sering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terpapar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akurat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memengaruhi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keputusan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mengatasi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masalah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perlu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pendidikan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media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kalangan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mengidentifikasi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menghindari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DF84F1" w14:textId="77777777" w:rsidR="00C67C8D" w:rsidRPr="00C67C8D" w:rsidRDefault="00C67C8D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Selain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ada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tantangan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polaritas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muncul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platform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Diskusi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intens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terkadang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bermuatan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emosional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memecah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belah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opini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menimbulkan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konflik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Oleh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diskusi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sehat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mengedepankan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argumen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berbasis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fakta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daripada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emosi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memperburuk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polarisasi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FC0803" w14:textId="77777777" w:rsidR="00C67C8D" w:rsidRPr="00C67C8D" w:rsidRDefault="00C67C8D" w:rsidP="00C67C8D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Keberlanjutan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Politik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melalui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Media Sosial</w:t>
      </w:r>
    </w:p>
    <w:p w14:paraId="7ACC3B98" w14:textId="77777777" w:rsidR="00C67C8D" w:rsidRPr="00C67C8D" w:rsidRDefault="00C67C8D" w:rsidP="001A4AAF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keberlanjutan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partisipasi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kalangan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</w:t>
      </w:r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pendidikan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platform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Ini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menyediakan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mendalam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proses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pemilu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kebijakan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mereka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dalam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masyarakat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demokratis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. Selain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itu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, platform media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bekerjasama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non-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pemerintah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(LSM) dan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lembaga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pendidikan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menyediakan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konten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pendidikan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literasi</w:t>
      </w:r>
      <w:proofErr w:type="spellEnd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kalangan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generasi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muda</w:t>
      </w:r>
      <w:proofErr w:type="spellEnd"/>
      <w:r w:rsidRPr="00C67C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1734A0" w14:textId="130F8D78" w:rsidR="00C67C8D" w:rsidRPr="00C67C8D" w:rsidRDefault="00C67C8D" w:rsidP="00C67C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610D82" w14:textId="77777777" w:rsidR="00C67C8D" w:rsidRDefault="00C67C8D" w:rsidP="00C67C8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7C3284E6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Kesimpulan</w:t>
      </w:r>
    </w:p>
    <w:p w14:paraId="392154E8" w14:textId="77777777" w:rsidR="00AA3014" w:rsidRPr="00AA3014" w:rsidRDefault="00AA3014" w:rsidP="001A4AAF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Penelitian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menunjukkan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bahwa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memiliki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penting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meningkatkan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partisipasi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kalangan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Melalui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platform-platform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seperti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Instagram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Facebook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Twitter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dapat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mengakses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berpartisipasi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dalam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diskusi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mendukung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Namun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tantangan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terkait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misinformasi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polaritas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serta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ketimpangan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digital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perlu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diatasi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EC30ABE" w14:textId="77777777" w:rsidR="00AA3014" w:rsidRPr="00AA3014" w:rsidRDefault="00AA3014" w:rsidP="00C67C8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Saran</w:t>
      </w:r>
    </w:p>
    <w:p w14:paraId="2B7FF949" w14:textId="77777777" w:rsidR="00AA3014" w:rsidRPr="00AA3014" w:rsidRDefault="00AA3014" w:rsidP="00C67C8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Pemerintah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organisasi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perlu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memanfaatkan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banyak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menyebarkan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akurat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dapat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dipercaya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kepada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78B2C53" w14:textId="77777777" w:rsidR="00AA3014" w:rsidRPr="00AA3014" w:rsidRDefault="00AA3014" w:rsidP="00C67C8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Pendidikan media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intensif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harus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diberikan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kepada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Z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menghindari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misinformasi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meningkatkan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literasi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1305EF1" w14:textId="77777777" w:rsidR="00AA3014" w:rsidRPr="00AA3014" w:rsidRDefault="00AA3014" w:rsidP="00C67C8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Platform media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perlu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memperkenalkan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regulasi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lebih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terkait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keamanan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data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anti-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misinformasi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menjaga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kualitas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tersebar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kalangan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masyarakat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7B727E2" w14:textId="77777777" w:rsidR="00AA3014" w:rsidRPr="00AA3014" w:rsidRDefault="00AA3014" w:rsidP="00C67C8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Organisasi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perlu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berfokus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pada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kampanye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yang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inklusif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positif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media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sosial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untuk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mengurangi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polarisasi</w:t>
      </w:r>
      <w:proofErr w:type="spellEnd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politik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dan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mendorong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dialog yang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sehat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di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kalangan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generasi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muda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881C4E4" w14:textId="15EF2AEE" w:rsidR="00AA3014" w:rsidRPr="00AA3014" w:rsidRDefault="00AA3014" w:rsidP="00C67C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5355E6" w14:textId="77777777" w:rsidR="00AA3014" w:rsidRDefault="00AA3014" w:rsidP="00C67C8D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0F0FC471" w14:textId="479514FF" w:rsidR="00AA3014" w:rsidRPr="00AA3014" w:rsidRDefault="00AA3014" w:rsidP="00C67C8D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DAFTAR PUSTAKA</w:t>
      </w:r>
    </w:p>
    <w:p w14:paraId="6AEFE2D0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Anderson, C., &amp;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Boulianne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S. (2020). The role of social media in political engagement among youth.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Journal of Political Communication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12(1), 34-56.</w:t>
      </w:r>
    </w:p>
    <w:p w14:paraId="0FDD3582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Chadwick, A. (2013).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Hybrid Media System: Politics and Power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Oxford University Press.</w:t>
      </w:r>
    </w:p>
    <w:p w14:paraId="345A7E17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Davis, M., &amp; Brown, P. (2021). Social media as a tool for political participation: A study on Generation Z.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Political Communication and Society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14(3), 200-215.</w:t>
      </w:r>
    </w:p>
    <w:p w14:paraId="0EA4053C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Hargittai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E., &amp; Shaw, A. (2021).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Digital Inequality: Understanding the Impact of Social Media on Political Participation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Springer.</w:t>
      </w:r>
    </w:p>
    <w:p w14:paraId="45699036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Holtz-Bacha, C., &amp; Kaid, L. L. (2022). Social media and political campaigns: The role of digital platforms in modern elections.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Political Science Review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22(2), 112-126.</w:t>
      </w:r>
    </w:p>
    <w:p w14:paraId="7DCE310B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Kenski, K., &amp; Stroud, N. J. (2020).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Role of Digital Media in Political Mobilization: A Case Study of Youth Engagement in the 2016 US Election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Routledge.</w:t>
      </w:r>
    </w:p>
    <w:p w14:paraId="6A3C737F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Kim, J., &amp; Park, H. (2023). Influencer politics: The role of digital influencers in shaping political discourse.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Social Media and Politics Journal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19(1), 52-70.</w:t>
      </w:r>
    </w:p>
    <w:p w14:paraId="2C27BCC2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Lipschultz, J. H. (2021).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Social Media Communication: Politics and the Internet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Routledge.</w:t>
      </w:r>
    </w:p>
    <w:p w14:paraId="0B812E5B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Müller, P., &amp; </w:t>
      </w:r>
      <w:proofErr w:type="spellStart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Ibrus</w:t>
      </w:r>
      <w:proofErr w:type="spellEnd"/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I. (2022). Exploring digital media's impact on political participation in the digital age: A case study on Generation Z.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Journal of Digital Politics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13(2), 95-110.</w:t>
      </w:r>
    </w:p>
    <w:p w14:paraId="75DBFE4C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Tufekci, Z. (2022). The social media revolution: How digital platforms change political participation.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Journal of Communication Studies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27(4), 45-65.</w:t>
      </w:r>
    </w:p>
    <w:p w14:paraId="13B78E04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Wright, S., &amp; Street, J. (2023).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Social Media Politics Handbook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Oxford University Press.</w:t>
      </w:r>
    </w:p>
    <w:p w14:paraId="03CFF238" w14:textId="77777777" w:rsidR="00AA3014" w:rsidRPr="00AA3014" w:rsidRDefault="00AA3014" w:rsidP="00C67C8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Zhang, W., &amp; Lee, S. (2020). Political participation through social media: A study on Generation Z's political influence. </w:t>
      </w:r>
      <w:r w:rsidRPr="00AA30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Journal of Social Media Research</w:t>
      </w:r>
      <w:r w:rsidRPr="00AA30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8(3), 34-50.</w:t>
      </w:r>
    </w:p>
    <w:p w14:paraId="7967CF28" w14:textId="77777777" w:rsidR="006D178B" w:rsidRPr="00AA3014" w:rsidRDefault="006D178B" w:rsidP="00C67C8D">
      <w:pPr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sectPr w:rsidR="006D178B" w:rsidRPr="00AA3014" w:rsidSect="001A4AA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B376" w14:textId="77777777" w:rsidR="005C2360" w:rsidRDefault="005C2360" w:rsidP="001A4AAF">
      <w:pPr>
        <w:spacing w:after="0" w:line="240" w:lineRule="auto"/>
      </w:pPr>
      <w:r>
        <w:separator/>
      </w:r>
    </w:p>
  </w:endnote>
  <w:endnote w:type="continuationSeparator" w:id="0">
    <w:p w14:paraId="2CEC45BD" w14:textId="77777777" w:rsidR="005C2360" w:rsidRDefault="005C2360" w:rsidP="001A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9536817"/>
      <w:docPartObj>
        <w:docPartGallery w:val="Page Numbers (Bottom of Page)"/>
        <w:docPartUnique/>
      </w:docPartObj>
    </w:sdtPr>
    <w:sdtContent>
      <w:p w14:paraId="723D2E67" w14:textId="5B905AE7" w:rsidR="001A4AAF" w:rsidRDefault="001A4AAF" w:rsidP="00970D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ED26F1" w14:textId="77777777" w:rsidR="001A4AAF" w:rsidRDefault="001A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9307132"/>
      <w:docPartObj>
        <w:docPartGallery w:val="Page Numbers (Bottom of Page)"/>
        <w:docPartUnique/>
      </w:docPartObj>
    </w:sdtPr>
    <w:sdtContent>
      <w:p w14:paraId="3F17DF60" w14:textId="4618AEB5" w:rsidR="001A4AAF" w:rsidRDefault="001A4AAF" w:rsidP="00970D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A540F0" w14:textId="77777777" w:rsidR="001A4AAF" w:rsidRDefault="001A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3B3C" w14:textId="77777777" w:rsidR="005C2360" w:rsidRDefault="005C2360" w:rsidP="001A4AAF">
      <w:pPr>
        <w:spacing w:after="0" w:line="240" w:lineRule="auto"/>
      </w:pPr>
      <w:r>
        <w:separator/>
      </w:r>
    </w:p>
  </w:footnote>
  <w:footnote w:type="continuationSeparator" w:id="0">
    <w:p w14:paraId="7ACC2C4F" w14:textId="77777777" w:rsidR="005C2360" w:rsidRDefault="005C2360" w:rsidP="001A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75EA" w14:textId="3F57C4A6" w:rsidR="001A4AAF" w:rsidRDefault="001A4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FFCD5" wp14:editId="10D9419B">
          <wp:simplePos x="0" y="0"/>
          <wp:positionH relativeFrom="column">
            <wp:posOffset>-893445</wp:posOffset>
          </wp:positionH>
          <wp:positionV relativeFrom="paragraph">
            <wp:posOffset>-428625</wp:posOffset>
          </wp:positionV>
          <wp:extent cx="7761605" cy="1494790"/>
          <wp:effectExtent l="0" t="0" r="0" b="3810"/>
          <wp:wrapTight wrapText="bothSides">
            <wp:wrapPolygon edited="0">
              <wp:start x="0" y="0"/>
              <wp:lineTo x="0" y="21472"/>
              <wp:lineTo x="21559" y="21472"/>
              <wp:lineTo x="21559" y="0"/>
              <wp:lineTo x="0" y="0"/>
            </wp:wrapPolygon>
          </wp:wrapTight>
          <wp:docPr id="652304930" name="Pictur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04930" name="Picture 1" descr="A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9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524A"/>
    <w:multiLevelType w:val="multilevel"/>
    <w:tmpl w:val="A02A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33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14"/>
    <w:rsid w:val="00037448"/>
    <w:rsid w:val="000752A5"/>
    <w:rsid w:val="001A4AAF"/>
    <w:rsid w:val="005231EA"/>
    <w:rsid w:val="005C2360"/>
    <w:rsid w:val="006D178B"/>
    <w:rsid w:val="006E44D6"/>
    <w:rsid w:val="00787108"/>
    <w:rsid w:val="007A56C8"/>
    <w:rsid w:val="007D079D"/>
    <w:rsid w:val="00831105"/>
    <w:rsid w:val="008C6CB3"/>
    <w:rsid w:val="008F5AC1"/>
    <w:rsid w:val="00AA3014"/>
    <w:rsid w:val="00AA3BC9"/>
    <w:rsid w:val="00B230B0"/>
    <w:rsid w:val="00BC5B7A"/>
    <w:rsid w:val="00C67C8D"/>
    <w:rsid w:val="00E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A6AE"/>
  <w15:chartTrackingRefBased/>
  <w15:docId w15:val="{A48E2BFF-2514-C14C-9D00-5CCB0156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3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30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0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0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0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0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A3014"/>
    <w:rPr>
      <w:b/>
      <w:bCs/>
    </w:rPr>
  </w:style>
  <w:style w:type="character" w:styleId="Hyperlink">
    <w:name w:val="Hyperlink"/>
    <w:basedOn w:val="DefaultParagraphFont"/>
    <w:uiPriority w:val="99"/>
    <w:unhideWhenUsed/>
    <w:rsid w:val="00AA30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014"/>
    <w:rPr>
      <w:i/>
      <w:iCs/>
    </w:rPr>
  </w:style>
  <w:style w:type="character" w:customStyle="1" w:styleId="15">
    <w:name w:val="15"/>
    <w:basedOn w:val="DefaultParagraphFont"/>
    <w:rsid w:val="001A4AAF"/>
    <w:rPr>
      <w:rFonts w:ascii="DengXian" w:eastAsia="DengXian" w:hAnsi="DengXian" w:hint="eastAsia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A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AF"/>
  </w:style>
  <w:style w:type="paragraph" w:styleId="Footer">
    <w:name w:val="footer"/>
    <w:basedOn w:val="Normal"/>
    <w:link w:val="FooterChar"/>
    <w:uiPriority w:val="99"/>
    <w:unhideWhenUsed/>
    <w:rsid w:val="001A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AF"/>
  </w:style>
  <w:style w:type="character" w:styleId="PageNumber">
    <w:name w:val="page number"/>
    <w:basedOn w:val="DefaultParagraphFont"/>
    <w:uiPriority w:val="99"/>
    <w:semiHidden/>
    <w:unhideWhenUsed/>
    <w:rsid w:val="001A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hmanfaisal14@gmail.com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RASYID RAMADHAN</dc:creator>
  <cp:keywords/>
  <dc:description/>
  <cp:lastModifiedBy>hplaptop_indonesia@outlook.com</cp:lastModifiedBy>
  <cp:revision>3</cp:revision>
  <dcterms:created xsi:type="dcterms:W3CDTF">2026-05-18T23:47:00Z</dcterms:created>
  <dcterms:modified xsi:type="dcterms:W3CDTF">2026-05-24T00:45:00Z</dcterms:modified>
</cp:coreProperties>
</file>